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4C" w:rsidRDefault="002779A8" w:rsidP="002779A8">
      <w:pPr>
        <w:jc w:val="righ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Pediatric immunology/Allergy</w:t>
      </w:r>
    </w:p>
    <w:p w:rsidR="002779A8" w:rsidRDefault="002779A8" w:rsidP="002779A8">
      <w:pPr>
        <w:pStyle w:val="Default"/>
      </w:pPr>
    </w:p>
    <w:p w:rsidR="002779A8" w:rsidRDefault="002779A8" w:rsidP="002779A8">
      <w:pPr>
        <w:pStyle w:val="Default"/>
        <w:spacing w:after="11"/>
        <w:rPr>
          <w:sz w:val="22"/>
          <w:szCs w:val="22"/>
        </w:rPr>
      </w:pPr>
      <w:r>
        <w:rPr>
          <w:sz w:val="22"/>
          <w:szCs w:val="22"/>
        </w:rPr>
        <w:t>1. Recognize common skin manifestations of allergy, and describe the management goals. (</w:t>
      </w:r>
      <w:proofErr w:type="gramStart"/>
      <w:r>
        <w:rPr>
          <w:sz w:val="22"/>
          <w:szCs w:val="22"/>
        </w:rPr>
        <w:t>atopic</w:t>
      </w:r>
      <w:proofErr w:type="gramEnd"/>
      <w:r>
        <w:rPr>
          <w:sz w:val="22"/>
          <w:szCs w:val="22"/>
        </w:rPr>
        <w:t xml:space="preserve"> dermatitis, </w:t>
      </w:r>
      <w:proofErr w:type="spellStart"/>
      <w:r>
        <w:rPr>
          <w:sz w:val="22"/>
          <w:szCs w:val="22"/>
        </w:rPr>
        <w:t>urticaria</w:t>
      </w:r>
      <w:proofErr w:type="spellEnd"/>
      <w:r>
        <w:rPr>
          <w:sz w:val="22"/>
          <w:szCs w:val="22"/>
        </w:rPr>
        <w:t xml:space="preserve">, drug rash). </w:t>
      </w:r>
    </w:p>
    <w:p w:rsidR="002779A8" w:rsidRDefault="002779A8" w:rsidP="002779A8">
      <w:pPr>
        <w:pStyle w:val="Default"/>
        <w:spacing w:after="11"/>
        <w:rPr>
          <w:sz w:val="22"/>
          <w:szCs w:val="22"/>
        </w:rPr>
      </w:pPr>
      <w:r>
        <w:rPr>
          <w:sz w:val="22"/>
          <w:szCs w:val="22"/>
        </w:rPr>
        <w:t xml:space="preserve">2. Recognizes the common symptoms of allergic-rhinitis, and discuss possible etiology, initiate appropriate laboratory studies, and propose a treatment plan. </w:t>
      </w:r>
    </w:p>
    <w:p w:rsidR="002779A8" w:rsidRDefault="002779A8" w:rsidP="002779A8">
      <w:pPr>
        <w:pStyle w:val="Default"/>
        <w:spacing w:after="11"/>
        <w:rPr>
          <w:sz w:val="22"/>
          <w:szCs w:val="22"/>
        </w:rPr>
      </w:pPr>
      <w:r>
        <w:rPr>
          <w:sz w:val="22"/>
          <w:szCs w:val="22"/>
        </w:rPr>
        <w:t xml:space="preserve">3. Explore the management of an anaphylactic episode, and make recommendations for further precautions. </w:t>
      </w:r>
    </w:p>
    <w:p w:rsidR="002779A8" w:rsidRDefault="002779A8" w:rsidP="002779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Recognize the history and physical findings that would cause you to suspect an underlying Immunodeficiency. </w:t>
      </w:r>
    </w:p>
    <w:p w:rsidR="002779A8" w:rsidRDefault="002779A8" w:rsidP="002779A8">
      <w:pPr>
        <w:pStyle w:val="Default"/>
        <w:rPr>
          <w:sz w:val="22"/>
          <w:szCs w:val="22"/>
        </w:rPr>
      </w:pPr>
    </w:p>
    <w:p w:rsidR="002779A8" w:rsidRDefault="002779A8" w:rsidP="002779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Classify immunodeficiency in infancy and childhood. </w:t>
      </w:r>
    </w:p>
    <w:p w:rsidR="002779A8" w:rsidRDefault="002779A8" w:rsidP="002779A8">
      <w:pPr>
        <w:pStyle w:val="Default"/>
        <w:rPr>
          <w:sz w:val="22"/>
          <w:szCs w:val="22"/>
        </w:rPr>
      </w:pPr>
    </w:p>
    <w:p w:rsidR="002779A8" w:rsidRDefault="002779A8" w:rsidP="002779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6. Recognizes the major diseases due to a primary or acquired deficiency in the immune system. </w:t>
      </w:r>
    </w:p>
    <w:p w:rsidR="002779A8" w:rsidRDefault="002779A8" w:rsidP="002779A8">
      <w:pPr>
        <w:pStyle w:val="Default"/>
        <w:rPr>
          <w:sz w:val="22"/>
          <w:szCs w:val="22"/>
        </w:rPr>
      </w:pPr>
    </w:p>
    <w:p w:rsidR="002779A8" w:rsidRDefault="002779A8" w:rsidP="002779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7. Discuss briefly the clinical presentations of various types of immunodeficiency. </w:t>
      </w:r>
    </w:p>
    <w:p w:rsidR="002779A8" w:rsidRPr="002779A8" w:rsidRDefault="002779A8" w:rsidP="002779A8">
      <w:pPr>
        <w:jc w:val="right"/>
      </w:pPr>
    </w:p>
    <w:sectPr w:rsidR="002779A8" w:rsidRPr="002779A8" w:rsidSect="0091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79A8"/>
    <w:rsid w:val="00083B49"/>
    <w:rsid w:val="002779A8"/>
    <w:rsid w:val="003373A5"/>
    <w:rsid w:val="00483157"/>
    <w:rsid w:val="00911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15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bidi w:val="0"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bidi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bidi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customStyle="1" w:styleId="Default">
    <w:name w:val="Default"/>
    <w:rsid w:val="002779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2016-07-30T14:12:00Z</dcterms:created>
  <dcterms:modified xsi:type="dcterms:W3CDTF">2016-07-30T14:13:00Z</dcterms:modified>
</cp:coreProperties>
</file>